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spacing w:line="360" w:lineRule="auto"/>
        <w:jc w:val="center"/>
        <w:outlineLvl w:val="0"/>
        <w:rPr>
          <w:rFonts w:hint="eastAsia" w:ascii="仿宋" w:hAnsi="仿宋" w:eastAsia="仿宋"/>
          <w:b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44"/>
          <w:szCs w:val="44"/>
          <w:highlight w:val="none"/>
          <w:lang w:eastAsia="zh-CN"/>
        </w:rPr>
        <w:t>石家庄城市建设学校教材采购项目</w:t>
      </w:r>
      <w:r>
        <w:rPr>
          <w:rFonts w:hint="eastAsia" w:ascii="仿宋" w:hAnsi="仿宋" w:eastAsia="仿宋"/>
          <w:b/>
          <w:bCs/>
          <w:color w:val="auto"/>
          <w:sz w:val="44"/>
          <w:szCs w:val="44"/>
          <w:highlight w:val="none"/>
          <w:lang w:eastAsia="zh-CN"/>
        </w:rPr>
        <w:br w:type="textWrapping"/>
      </w:r>
      <w:r>
        <w:rPr>
          <w:rFonts w:ascii="仿宋" w:hAnsi="仿宋" w:eastAsia="仿宋"/>
          <w:b/>
          <w:bCs/>
          <w:color w:val="auto"/>
          <w:sz w:val="44"/>
          <w:szCs w:val="44"/>
          <w:highlight w:val="none"/>
        </w:rPr>
        <w:t>询比采购</w:t>
      </w:r>
      <w:r>
        <w:rPr>
          <w:rFonts w:hint="eastAsia" w:ascii="仿宋" w:hAnsi="仿宋" w:eastAsia="仿宋"/>
          <w:b/>
          <w:bCs/>
          <w:color w:val="auto"/>
          <w:sz w:val="44"/>
          <w:szCs w:val="44"/>
          <w:highlight w:val="none"/>
          <w:lang w:eastAsia="zh-CN"/>
        </w:rPr>
        <w:t>公告</w:t>
      </w:r>
    </w:p>
    <w:p>
      <w:pPr>
        <w:pStyle w:val="5"/>
        <w:numPr>
          <w:ilvl w:val="0"/>
          <w:numId w:val="0"/>
        </w:numPr>
        <w:rPr>
          <w:color w:val="auto"/>
          <w:highlight w:val="none"/>
        </w:rPr>
      </w:pPr>
    </w:p>
    <w:p>
      <w:pPr>
        <w:spacing w:line="360" w:lineRule="auto"/>
        <w:outlineLvl w:val="9"/>
        <w:rPr>
          <w:rFonts w:ascii="仿宋" w:hAnsi="仿宋" w:eastAsia="仿宋"/>
          <w:b/>
          <w:bCs/>
          <w:color w:val="auto"/>
          <w:sz w:val="28"/>
          <w:szCs w:val="28"/>
          <w:highlight w:val="none"/>
        </w:rPr>
      </w:pPr>
      <w:r>
        <w:rPr>
          <w:rFonts w:ascii="仿宋" w:hAnsi="仿宋" w:eastAsia="仿宋"/>
          <w:b/>
          <w:bCs/>
          <w:color w:val="auto"/>
          <w:sz w:val="28"/>
          <w:szCs w:val="28"/>
          <w:highlight w:val="none"/>
        </w:rPr>
        <w:t>一.采购项目简介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79" w:leftChars="228" w:right="0" w:rightChars="0" w:firstLine="0" w:firstLineChars="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highlight w:val="none"/>
          <w:lang w:val="en-US" w:eastAsia="zh-CN"/>
        </w:rPr>
        <w:t>项目名称：</w:t>
      </w:r>
      <w:r>
        <w:rPr>
          <w:rFonts w:hint="eastAsia" w:ascii="仿宋" w:hAnsi="仿宋" w:eastAsia="仿宋"/>
          <w:color w:val="auto"/>
          <w:sz w:val="24"/>
          <w:highlight w:val="none"/>
          <w:lang w:eastAsia="zh-CN"/>
        </w:rPr>
        <w:t>石家庄城市建设学校教材采购项目</w:t>
      </w:r>
      <w:r>
        <w:rPr>
          <w:rFonts w:hint="eastAsia" w:ascii="仿宋" w:hAnsi="仿宋" w:eastAsia="仿宋"/>
          <w:color w:val="auto"/>
          <w:sz w:val="24"/>
          <w:highlight w:val="none"/>
          <w:lang w:eastAsia="zh-CN"/>
        </w:rPr>
        <w:br w:type="textWrapping"/>
      </w:r>
      <w:r>
        <w:rPr>
          <w:rFonts w:hint="eastAsia" w:ascii="仿宋" w:hAnsi="仿宋" w:eastAsia="仿宋" w:cs="Times New Roman"/>
          <w:color w:val="auto"/>
          <w:sz w:val="24"/>
          <w:highlight w:val="none"/>
          <w:u w:val="none"/>
          <w:lang w:val="en-US" w:eastAsia="zh-CN"/>
        </w:rPr>
        <w:t>服务期限：自合同签订之日起1年。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仿宋" w:hAnsi="仿宋" w:eastAsia="仿宋" w:cs="Times New Roman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color w:val="auto"/>
          <w:sz w:val="24"/>
          <w:highlight w:val="none"/>
          <w:lang w:val="en-US" w:eastAsia="zh-CN"/>
        </w:rPr>
        <w:t>供货地点：采购人指定地点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仿宋" w:hAnsi="仿宋" w:eastAsia="仿宋" w:cs="Times New Roman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color w:val="auto"/>
          <w:sz w:val="24"/>
          <w:highlight w:val="none"/>
          <w:lang w:val="en-US" w:eastAsia="zh-CN"/>
        </w:rPr>
        <w:t>最高限价：本次招标以折扣率为投标报价，统编三科教材语文、历史、思政类为固定100%，其它教材折扣必须小于或等于95%。</w:t>
      </w:r>
    </w:p>
    <w:p>
      <w:pPr>
        <w:spacing w:line="360" w:lineRule="auto"/>
        <w:outlineLvl w:val="9"/>
        <w:rPr>
          <w:rFonts w:ascii="仿宋" w:hAnsi="仿宋" w:eastAsia="仿宋"/>
          <w:b/>
          <w:bCs/>
          <w:color w:val="auto"/>
          <w:sz w:val="28"/>
          <w:szCs w:val="28"/>
          <w:highlight w:val="none"/>
        </w:rPr>
      </w:pPr>
      <w:r>
        <w:rPr>
          <w:rFonts w:ascii="仿宋" w:hAnsi="仿宋" w:eastAsia="仿宋"/>
          <w:b/>
          <w:bCs/>
          <w:color w:val="auto"/>
          <w:sz w:val="28"/>
          <w:szCs w:val="28"/>
          <w:highlight w:val="none"/>
        </w:rPr>
        <w:t>二.采购范围及要求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仿宋" w:hAnsi="仿宋" w:eastAsia="仿宋" w:cs="Times New Roman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color w:val="auto"/>
          <w:sz w:val="24"/>
          <w:highlight w:val="none"/>
          <w:lang w:val="en-US" w:eastAsia="zh-CN"/>
        </w:rPr>
        <w:t>详见采购需求</w:t>
      </w:r>
    </w:p>
    <w:p>
      <w:pPr>
        <w:spacing w:line="360" w:lineRule="auto"/>
        <w:outlineLvl w:val="9"/>
        <w:rPr>
          <w:rFonts w:ascii="仿宋" w:hAnsi="仿宋" w:eastAsia="仿宋"/>
          <w:b/>
          <w:bCs/>
          <w:color w:val="auto"/>
          <w:sz w:val="28"/>
          <w:szCs w:val="28"/>
          <w:highlight w:val="none"/>
        </w:rPr>
      </w:pPr>
      <w:r>
        <w:rPr>
          <w:rFonts w:ascii="仿宋" w:hAnsi="仿宋" w:eastAsia="仿宋"/>
          <w:b/>
          <w:bCs/>
          <w:color w:val="auto"/>
          <w:sz w:val="28"/>
          <w:szCs w:val="28"/>
          <w:highlight w:val="none"/>
        </w:rPr>
        <w:t>三.供应商资格要求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.满足《中华人民共和国政府采购法》第二十二条规定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本项目的特定资格要求：具有相关部门颁发的有效的出版物经营许可证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3.信誉要求：申请人未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被“信用中国”网站列入失信被执行人、税收违法黑名单、经营异常名录和政府采购严重违法失信行为记录名单；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未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被“中国政府采购网”列为政府采购严重违法失信行为记录名单的单位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4.其他要求：单位负责人为同一人或者存在控股、管理关系的不同单位，不得同时参加本项目投标，否则均按无效标处理。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84" w:lineRule="auto"/>
        <w:ind w:lef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5.本项目不接受联合体投标。   </w:t>
      </w:r>
    </w:p>
    <w:p>
      <w:pPr>
        <w:spacing w:line="560" w:lineRule="exact"/>
        <w:outlineLvl w:val="9"/>
        <w:rPr>
          <w:rFonts w:ascii="仿宋" w:hAnsi="仿宋" w:eastAsia="仿宋"/>
          <w:b/>
          <w:bCs/>
          <w:color w:val="auto"/>
          <w:sz w:val="28"/>
          <w:szCs w:val="28"/>
          <w:highlight w:val="none"/>
        </w:rPr>
      </w:pPr>
      <w:r>
        <w:rPr>
          <w:rFonts w:ascii="仿宋" w:hAnsi="仿宋" w:eastAsia="仿宋"/>
          <w:b/>
          <w:bCs/>
          <w:color w:val="auto"/>
          <w:sz w:val="28"/>
          <w:szCs w:val="28"/>
          <w:highlight w:val="none"/>
        </w:rPr>
        <w:t>四.采购文件的获取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</w:pPr>
      <w:r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  <w:t>本项目为询比采购。看到公告通知的，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  <w:t>请于202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  <w:t>年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  <w:t>月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en-US" w:eastAsia="zh-CN"/>
        </w:rPr>
        <w:t xml:space="preserve"> 29 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  <w:t>日至202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  <w:t>年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  <w:t>月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en-US" w:eastAsia="zh-CN"/>
        </w:rPr>
        <w:t>31 日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  <w:t>上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  <w:t>午9：00-11：30，下午14：30-17：00（北京时间，公休日除外）到石家庄市桥西区自强路35号庄家金融大厦2903室报名。文件售价：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en-US" w:eastAsia="zh-CN"/>
        </w:rPr>
        <w:t>300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  <w:t>元人民币，售后不退。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</w:pPr>
      <w:r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  <w:t>领取文件的投标人应符合以上资格要求，并提供以下材料原件及盖有单位公章(鲜章)的复印件资料一套到指定地点领取，资料须清晰可辨，真实有效，经初步审查合格后，方可领取文件。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  <w:br w:type="textWrapping"/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 a.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  <w:t>营业执照副本、税务登记证、组织机构代码证（或以上三证合一证书）；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en-US" w:eastAsia="zh-CN"/>
        </w:rPr>
        <w:t>b.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  <w:t>法人报名时提供法人身份证明书和法人身份证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en-US" w:eastAsia="zh-CN"/>
        </w:rPr>
        <w:t>;c.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  <w:t>授权委托人报名时提供法人授权委托书和被委托人身份证；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en-US" w:eastAsia="zh-CN"/>
        </w:rPr>
        <w:t>d.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val="zh-CN" w:eastAsia="zh-CN"/>
        </w:rPr>
        <w:t>出版物经营许可证副本。</w:t>
      </w:r>
    </w:p>
    <w:p>
      <w:pPr>
        <w:spacing w:line="560" w:lineRule="exact"/>
        <w:outlineLvl w:val="9"/>
        <w:rPr>
          <w:rFonts w:ascii="仿宋" w:hAnsi="仿宋" w:eastAsia="仿宋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仿宋" w:hAnsi="仿宋" w:eastAsia="仿宋" w:cs="Times New Roman"/>
          <w:b/>
          <w:bCs/>
          <w:color w:val="auto"/>
          <w:sz w:val="28"/>
          <w:szCs w:val="28"/>
          <w:highlight w:val="none"/>
        </w:rPr>
        <w:t>五.响应文件的提交及开启时间和地点</w:t>
      </w:r>
    </w:p>
    <w:p>
      <w:pPr>
        <w:spacing w:line="560" w:lineRule="exact"/>
        <w:ind w:firstLine="480" w:firstLineChars="200"/>
        <w:rPr>
          <w:rFonts w:ascii="仿宋" w:hAnsi="仿宋" w:eastAsia="仿宋"/>
          <w:color w:val="auto"/>
          <w:sz w:val="24"/>
          <w:highlight w:val="none"/>
        </w:rPr>
      </w:pPr>
      <w:r>
        <w:rPr>
          <w:rFonts w:ascii="仿宋" w:hAnsi="仿宋" w:eastAsia="仿宋"/>
          <w:color w:val="auto"/>
          <w:sz w:val="24"/>
          <w:highlight w:val="none"/>
        </w:rPr>
        <w:t>递交截止（开启）时间：202</w:t>
      </w:r>
      <w:r>
        <w:rPr>
          <w:rFonts w:hint="eastAsia" w:ascii="仿宋" w:hAnsi="仿宋" w:eastAsia="仿宋"/>
          <w:color w:val="auto"/>
          <w:sz w:val="24"/>
          <w:highlight w:val="none"/>
          <w:lang w:val="en-US" w:eastAsia="zh-CN"/>
        </w:rPr>
        <w:t>4</w:t>
      </w:r>
      <w:r>
        <w:rPr>
          <w:rFonts w:ascii="仿宋" w:hAnsi="仿宋" w:eastAsia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/>
          <w:color w:val="auto"/>
          <w:sz w:val="24"/>
          <w:highlight w:val="none"/>
          <w:lang w:val="en-US" w:eastAsia="zh-CN"/>
        </w:rPr>
        <w:t>2</w:t>
      </w:r>
      <w:r>
        <w:rPr>
          <w:rFonts w:ascii="仿宋" w:hAnsi="仿宋" w:eastAsia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/>
          <w:color w:val="auto"/>
          <w:sz w:val="24"/>
          <w:highlight w:val="none"/>
          <w:lang w:val="en-US" w:eastAsia="zh-CN"/>
        </w:rPr>
        <w:t>1</w:t>
      </w:r>
      <w:r>
        <w:rPr>
          <w:rFonts w:ascii="仿宋" w:hAnsi="仿宋" w:eastAsia="仿宋"/>
          <w:color w:val="auto"/>
          <w:sz w:val="24"/>
          <w:highlight w:val="none"/>
        </w:rPr>
        <w:t>日</w:t>
      </w:r>
      <w:r>
        <w:rPr>
          <w:rFonts w:hint="eastAsia" w:ascii="仿宋" w:hAnsi="仿宋" w:eastAsia="仿宋"/>
          <w:color w:val="auto"/>
          <w:sz w:val="24"/>
          <w:highlight w:val="none"/>
          <w:lang w:val="en-US" w:eastAsia="zh-CN"/>
        </w:rPr>
        <w:t>14</w:t>
      </w:r>
      <w:r>
        <w:rPr>
          <w:rFonts w:ascii="仿宋" w:hAnsi="仿宋" w:eastAsia="仿宋"/>
          <w:color w:val="auto"/>
          <w:sz w:val="24"/>
          <w:highlight w:val="none"/>
        </w:rPr>
        <w:t>:</w:t>
      </w:r>
      <w:r>
        <w:rPr>
          <w:rFonts w:hint="eastAsia" w:ascii="仿宋" w:hAnsi="仿宋" w:eastAsia="仿宋"/>
          <w:color w:val="auto"/>
          <w:sz w:val="24"/>
          <w:highlight w:val="none"/>
          <w:lang w:val="en-US" w:eastAsia="zh-CN"/>
        </w:rPr>
        <w:t>30</w:t>
      </w:r>
      <w:r>
        <w:rPr>
          <w:rFonts w:ascii="仿宋" w:hAnsi="仿宋" w:eastAsia="仿宋"/>
          <w:color w:val="auto"/>
          <w:sz w:val="24"/>
          <w:highlight w:val="none"/>
        </w:rPr>
        <w:t>分（北京时</w:t>
      </w:r>
      <w:r>
        <w:rPr>
          <w:rFonts w:ascii="仿宋" w:hAnsi="仿宋" w:eastAsia="仿宋"/>
          <w:color w:val="auto"/>
          <w:sz w:val="24"/>
          <w:highlight w:val="none"/>
        </w:rPr>
        <w:t>间）</w:t>
      </w:r>
    </w:p>
    <w:p>
      <w:pPr>
        <w:spacing w:line="560" w:lineRule="exact"/>
        <w:ind w:firstLine="480" w:firstLineChars="200"/>
        <w:rPr>
          <w:rFonts w:ascii="仿宋" w:hAnsi="仿宋" w:eastAsia="仿宋"/>
          <w:color w:val="auto"/>
          <w:sz w:val="24"/>
          <w:highlight w:val="none"/>
        </w:rPr>
      </w:pPr>
      <w:r>
        <w:rPr>
          <w:rFonts w:ascii="仿宋" w:hAnsi="仿宋" w:eastAsia="仿宋"/>
          <w:color w:val="auto"/>
          <w:sz w:val="24"/>
          <w:highlight w:val="none"/>
        </w:rPr>
        <w:t>递交地点：</w:t>
      </w:r>
      <w:r>
        <w:rPr>
          <w:rFonts w:hint="eastAsia" w:ascii="仿宋" w:hAnsi="仿宋" w:eastAsia="仿宋"/>
          <w:color w:val="auto"/>
          <w:sz w:val="24"/>
          <w:highlight w:val="none"/>
        </w:rPr>
        <w:t>石家庄市桥西区自强路35号庄家金融大厦290</w:t>
      </w:r>
      <w:r>
        <w:rPr>
          <w:rFonts w:hint="eastAsia" w:ascii="仿宋" w:hAnsi="仿宋" w:eastAsia="仿宋"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24"/>
          <w:highlight w:val="none"/>
        </w:rPr>
        <w:t>室</w:t>
      </w:r>
    </w:p>
    <w:p>
      <w:pPr>
        <w:spacing w:line="360" w:lineRule="auto"/>
        <w:rPr>
          <w:rFonts w:ascii="仿宋" w:hAnsi="仿宋" w:eastAsia="仿宋" w:cs="仿宋"/>
          <w:color w:val="auto"/>
          <w:sz w:val="24"/>
          <w:highlight w:val="none"/>
        </w:rPr>
      </w:pPr>
      <w:bookmarkStart w:id="0" w:name="_Toc35393804"/>
      <w:bookmarkStart w:id="1" w:name="_Toc35393635"/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六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、其他补充事宜</w:t>
      </w:r>
      <w:bookmarkEnd w:id="0"/>
      <w:bookmarkEnd w:id="1"/>
    </w:p>
    <w:p>
      <w:pPr>
        <w:spacing w:line="360" w:lineRule="auto"/>
        <w:ind w:firstLine="480" w:firstLineChars="200"/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本公告发布媒体：</w:t>
      </w:r>
      <w:r>
        <w:rPr>
          <w:rFonts w:ascii="仿宋" w:hAnsi="仿宋" w:eastAsia="仿宋"/>
          <w:color w:val="auto"/>
          <w:sz w:val="24"/>
          <w:highlight w:val="none"/>
        </w:rPr>
        <w:t>石家庄</w:t>
      </w:r>
      <w:r>
        <w:rPr>
          <w:rFonts w:hint="eastAsia" w:ascii="仿宋" w:hAnsi="仿宋" w:eastAsia="仿宋"/>
          <w:color w:val="auto"/>
          <w:sz w:val="24"/>
          <w:highlight w:val="none"/>
          <w:lang w:eastAsia="zh-CN"/>
        </w:rPr>
        <w:t>城市建设</w:t>
      </w:r>
      <w:r>
        <w:rPr>
          <w:rFonts w:ascii="仿宋" w:hAnsi="仿宋" w:eastAsia="仿宋"/>
          <w:color w:val="auto"/>
          <w:sz w:val="24"/>
          <w:highlight w:val="none"/>
        </w:rPr>
        <w:t>学校</w:t>
      </w:r>
      <w:r>
        <w:rPr>
          <w:rFonts w:hint="eastAsia" w:ascii="仿宋" w:hAnsi="仿宋" w:eastAsia="仿宋"/>
          <w:color w:val="auto"/>
          <w:sz w:val="24"/>
          <w:highlight w:val="none"/>
          <w:lang w:val="en-US" w:eastAsia="zh-CN"/>
        </w:rPr>
        <w:t>官网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>。</w:t>
      </w:r>
    </w:p>
    <w:p>
      <w:pPr>
        <w:spacing w:line="560" w:lineRule="exact"/>
        <w:outlineLvl w:val="9"/>
        <w:rPr>
          <w:rFonts w:ascii="仿宋" w:hAnsi="仿宋" w:eastAsia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eastAsia="zh-CN"/>
        </w:rPr>
        <w:t>七</w:t>
      </w:r>
      <w:r>
        <w:rPr>
          <w:rFonts w:ascii="仿宋" w:hAnsi="仿宋" w:eastAsia="仿宋"/>
          <w:b/>
          <w:bCs/>
          <w:color w:val="auto"/>
          <w:sz w:val="28"/>
          <w:szCs w:val="28"/>
          <w:highlight w:val="none"/>
        </w:rPr>
        <w:t>.联系方式</w:t>
      </w:r>
    </w:p>
    <w:p>
      <w:pPr>
        <w:spacing w:line="560" w:lineRule="exact"/>
        <w:rPr>
          <w:rFonts w:ascii="仿宋" w:hAnsi="仿宋" w:eastAsia="仿宋"/>
          <w:color w:val="auto"/>
          <w:sz w:val="24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formProt w:val="0"/>
          <w:docGrid w:type="lines" w:linePitch="312" w:charSpace="0"/>
        </w:sectPr>
      </w:pPr>
    </w:p>
    <w:p>
      <w:pPr>
        <w:spacing w:line="560" w:lineRule="exact"/>
        <w:rPr>
          <w:rFonts w:ascii="仿宋" w:hAnsi="仿宋" w:eastAsia="仿宋"/>
          <w:color w:val="auto"/>
          <w:sz w:val="24"/>
          <w:highlight w:val="none"/>
        </w:rPr>
      </w:pPr>
      <w:r>
        <w:rPr>
          <w:rFonts w:ascii="仿宋" w:hAnsi="仿宋" w:eastAsia="仿宋"/>
          <w:color w:val="auto"/>
          <w:sz w:val="24"/>
          <w:highlight w:val="none"/>
        </w:rPr>
        <w:t>采购人:石家庄</w:t>
      </w:r>
      <w:r>
        <w:rPr>
          <w:rFonts w:hint="eastAsia" w:ascii="仿宋" w:hAnsi="仿宋" w:eastAsia="仿宋"/>
          <w:color w:val="auto"/>
          <w:sz w:val="24"/>
          <w:highlight w:val="none"/>
          <w:lang w:eastAsia="zh-CN"/>
        </w:rPr>
        <w:t>城市建设</w:t>
      </w:r>
      <w:r>
        <w:rPr>
          <w:rFonts w:ascii="仿宋" w:hAnsi="仿宋" w:eastAsia="仿宋"/>
          <w:color w:val="auto"/>
          <w:sz w:val="24"/>
          <w:highlight w:val="none"/>
        </w:rPr>
        <w:t>学校　</w:t>
      </w:r>
    </w:p>
    <w:p>
      <w:pPr>
        <w:spacing w:line="560" w:lineRule="exact"/>
        <w:rPr>
          <w:rFonts w:hint="eastAsia" w:ascii="仿宋" w:hAnsi="仿宋" w:eastAsia="仿宋"/>
          <w:color w:val="auto"/>
          <w:sz w:val="24"/>
          <w:highlight w:val="none"/>
          <w:lang w:val="en-US" w:eastAsia="zh-CN"/>
        </w:rPr>
      </w:pPr>
      <w:r>
        <w:rPr>
          <w:rFonts w:ascii="仿宋" w:hAnsi="仿宋" w:eastAsia="仿宋"/>
          <w:color w:val="auto"/>
          <w:sz w:val="24"/>
          <w:highlight w:val="none"/>
        </w:rPr>
        <w:t>地 址：河北省石家庄市</w:t>
      </w:r>
      <w:r>
        <w:rPr>
          <w:rFonts w:hint="eastAsia" w:ascii="仿宋" w:hAnsi="仿宋" w:eastAsia="仿宋"/>
          <w:color w:val="auto"/>
          <w:sz w:val="24"/>
          <w:highlight w:val="none"/>
          <w:lang w:eastAsia="zh-CN"/>
        </w:rPr>
        <w:t>正定新区天泽大街</w:t>
      </w:r>
      <w:r>
        <w:rPr>
          <w:rFonts w:hint="eastAsia" w:ascii="仿宋" w:hAnsi="仿宋" w:eastAsia="仿宋"/>
          <w:color w:val="auto"/>
          <w:sz w:val="24"/>
          <w:highlight w:val="none"/>
          <w:lang w:val="en-US" w:eastAsia="zh-CN"/>
        </w:rPr>
        <w:t>66号</w:t>
      </w:r>
    </w:p>
    <w:p>
      <w:pPr>
        <w:spacing w:line="560" w:lineRule="exact"/>
        <w:rPr>
          <w:rFonts w:ascii="仿宋" w:hAnsi="仿宋" w:eastAsia="仿宋"/>
          <w:color w:val="auto"/>
          <w:sz w:val="24"/>
          <w:highlight w:val="none"/>
        </w:rPr>
      </w:pPr>
      <w:r>
        <w:rPr>
          <w:rFonts w:ascii="仿宋" w:hAnsi="仿宋" w:eastAsia="仿宋"/>
          <w:color w:val="auto"/>
          <w:sz w:val="24"/>
          <w:highlight w:val="none"/>
        </w:rPr>
        <w:t>联系方式：</w:t>
      </w:r>
      <w:r>
        <w:rPr>
          <w:rFonts w:hint="eastAsia" w:ascii="仿宋" w:hAnsi="仿宋" w:eastAsia="仿宋" w:cs="Times New Roman"/>
          <w:color w:val="auto"/>
          <w:sz w:val="24"/>
          <w:highlight w:val="none"/>
        </w:rPr>
        <w:t>刘浩胜0311-83708006</w:t>
      </w:r>
      <w:r>
        <w:rPr>
          <w:rFonts w:ascii="仿宋" w:hAnsi="仿宋" w:eastAsia="仿宋"/>
          <w:color w:val="auto"/>
          <w:sz w:val="24"/>
          <w:highlight w:val="none"/>
        </w:rPr>
        <w:t>　</w:t>
      </w:r>
    </w:p>
    <w:p>
      <w:pPr>
        <w:spacing w:line="560" w:lineRule="exact"/>
        <w:rPr>
          <w:rFonts w:ascii="仿宋" w:hAnsi="仿宋" w:eastAsia="仿宋"/>
          <w:color w:val="auto"/>
          <w:sz w:val="24"/>
          <w:highlight w:val="none"/>
        </w:rPr>
      </w:pPr>
    </w:p>
    <w:p>
      <w:pPr>
        <w:spacing w:line="560" w:lineRule="exact"/>
        <w:rPr>
          <w:rFonts w:ascii="仿宋" w:hAnsi="仿宋" w:eastAsia="仿宋"/>
          <w:color w:val="auto"/>
          <w:sz w:val="24"/>
          <w:szCs w:val="24"/>
          <w:highlight w:val="none"/>
        </w:rPr>
      </w:pPr>
      <w:r>
        <w:rPr>
          <w:rFonts w:ascii="仿宋" w:hAnsi="仿宋" w:eastAsia="仿宋"/>
          <w:color w:val="auto"/>
          <w:sz w:val="24"/>
          <w:highlight w:val="none"/>
        </w:rPr>
        <w:t>代理机构：</w:t>
      </w:r>
      <w:r>
        <w:rPr>
          <w:rFonts w:hint="eastAsia" w:ascii="仿宋" w:hAnsi="仿宋" w:eastAsia="仿宋" w:cs="Times New Roman"/>
          <w:color w:val="auto"/>
          <w:sz w:val="24"/>
          <w:highlight w:val="none"/>
          <w:lang w:eastAsia="zh-CN"/>
        </w:rPr>
        <w:t>大宇项目管理有限公司</w:t>
      </w:r>
      <w:r>
        <w:rPr>
          <w:rFonts w:ascii="仿宋" w:hAnsi="仿宋" w:eastAsia="仿宋"/>
          <w:b/>
          <w:color w:val="auto"/>
          <w:sz w:val="24"/>
          <w:szCs w:val="24"/>
          <w:highlight w:val="none"/>
        </w:rPr>
        <w:t xml:space="preserve"> </w:t>
      </w:r>
    </w:p>
    <w:p>
      <w:pPr>
        <w:snapToGrid w:val="0"/>
        <w:spacing w:line="560" w:lineRule="exact"/>
        <w:rPr>
          <w:rFonts w:ascii="仿宋" w:hAnsi="仿宋" w:eastAsia="仿宋"/>
          <w:color w:val="auto"/>
          <w:sz w:val="24"/>
          <w:highlight w:val="none"/>
        </w:rPr>
      </w:pPr>
      <w:r>
        <w:rPr>
          <w:rFonts w:ascii="仿宋" w:hAnsi="仿宋" w:eastAsia="仿宋"/>
          <w:color w:val="auto"/>
          <w:sz w:val="24"/>
          <w:highlight w:val="none"/>
        </w:rPr>
        <w:t>地址：</w:t>
      </w:r>
      <w:r>
        <w:rPr>
          <w:rFonts w:hint="eastAsia" w:ascii="仿宋" w:hAnsi="仿宋" w:eastAsia="仿宋"/>
          <w:color w:val="auto"/>
          <w:sz w:val="24"/>
          <w:highlight w:val="none"/>
        </w:rPr>
        <w:t>河北省石家庄市桥西区庄家金融大厦29层</w:t>
      </w:r>
    </w:p>
    <w:p>
      <w:pPr>
        <w:spacing w:line="560" w:lineRule="exact"/>
      </w:pPr>
      <w:r>
        <w:rPr>
          <w:rFonts w:ascii="仿宋" w:hAnsi="仿宋" w:eastAsia="仿宋"/>
          <w:color w:val="auto"/>
          <w:sz w:val="24"/>
          <w:highlight w:val="none"/>
        </w:rPr>
        <w:t>联系方式</w:t>
      </w:r>
      <w:r>
        <w:rPr>
          <w:rFonts w:hint="eastAsia" w:ascii="仿宋" w:hAnsi="仿宋" w:eastAsia="仿宋"/>
          <w:color w:val="auto"/>
          <w:sz w:val="24"/>
          <w:highlight w:val="none"/>
          <w:lang w:eastAsia="zh-CN"/>
        </w:rPr>
        <w:t>：</w:t>
      </w:r>
      <w:r>
        <w:rPr>
          <w:rFonts w:hint="eastAsia" w:ascii="仿宋" w:hAnsi="仿宋" w:eastAsia="仿宋" w:cs="Times New Roman"/>
          <w:color w:val="auto"/>
          <w:sz w:val="24"/>
          <w:highlight w:val="none"/>
        </w:rPr>
        <w:t>贾艺博0311-67799151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1ZDk5MjcxYzkzNjUwNWMxYTM1OTA1NmFhYjBjNWMifQ=="/>
  </w:docVars>
  <w:rsids>
    <w:rsidRoot w:val="1DA45351"/>
    <w:rsid w:val="1DA4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正文（缩进）"/>
    <w:basedOn w:val="1"/>
    <w:autoRedefine/>
    <w:qFormat/>
    <w:uiPriority w:val="0"/>
    <w:pPr>
      <w:widowControl/>
      <w:spacing w:before="156" w:after="156"/>
      <w:ind w:firstLine="480" w:firstLineChars="200"/>
      <w:jc w:val="left"/>
    </w:pPr>
    <w:rPr>
      <w:rFonts w:ascii="仿宋_GB2312" w:eastAsia="仿宋_GB2312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2024-01-29T01:59:00Z</dcterms:created>
  <dc:creator>后知后觉丶</dc:creator>
  <cp:lastModifiedBy>后知后觉丶</cp:lastModifiedBy>
  <dcterms:modified xsi:type="dcterms:W3CDTF">2024-01-29T02:02:22Z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FA1A518F83F848F8B6D8C370C61F2FCA_11</vt:lpwstr>
  </property>
</Properties>
</file>